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12178" w14:textId="3904D74A" w:rsidR="00D84BEB" w:rsidRPr="005D60D6" w:rsidRDefault="000C04A1" w:rsidP="00765580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5D60D6">
        <w:rPr>
          <w:rFonts w:ascii="Palatino Linotype" w:hAnsi="Palatino Linotype"/>
          <w:color w:val="FF0000"/>
          <w:sz w:val="28"/>
          <w:szCs w:val="28"/>
        </w:rPr>
        <w:t>Rubric</w:t>
      </w:r>
    </w:p>
    <w:p w14:paraId="321E419E" w14:textId="568EBF05" w:rsidR="000C04A1" w:rsidRDefault="000C04A1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 w:rsidRPr="00157CBD">
        <w:rPr>
          <w:rFonts w:ascii="Palatino Linotype" w:hAnsi="Palatino Linotype"/>
          <w:b/>
          <w:sz w:val="28"/>
          <w:szCs w:val="28"/>
        </w:rPr>
        <w:t>COMMS 1311 Written Communication</w:t>
      </w:r>
      <w:r w:rsidR="005D60D6">
        <w:rPr>
          <w:rFonts w:ascii="Palatino Linotype" w:hAnsi="Palatino Linotype"/>
          <w:b/>
          <w:sz w:val="28"/>
          <w:szCs w:val="28"/>
        </w:rPr>
        <w:t xml:space="preserve"> </w:t>
      </w:r>
      <w:r w:rsidRPr="00157CBD">
        <w:rPr>
          <w:rFonts w:ascii="Palatino Linotype" w:hAnsi="Palatino Linotype"/>
          <w:b/>
          <w:sz w:val="28"/>
          <w:szCs w:val="28"/>
        </w:rPr>
        <w:t>Section 1</w:t>
      </w:r>
      <w:r w:rsidR="00765580">
        <w:rPr>
          <w:rFonts w:ascii="Palatino Linotype" w:hAnsi="Palatino Linotype"/>
          <w:b/>
          <w:sz w:val="28"/>
          <w:szCs w:val="28"/>
        </w:rPr>
        <w:t>0</w:t>
      </w:r>
      <w:r w:rsidR="008310FD">
        <w:rPr>
          <w:rFonts w:ascii="Palatino Linotype" w:hAnsi="Palatino Linotype"/>
          <w:b/>
          <w:sz w:val="28"/>
          <w:szCs w:val="28"/>
        </w:rPr>
        <w:t>5</w:t>
      </w:r>
      <w:r w:rsidR="00765580">
        <w:rPr>
          <w:rFonts w:ascii="Palatino Linotype" w:hAnsi="Palatino Linotype"/>
          <w:b/>
          <w:sz w:val="28"/>
          <w:szCs w:val="28"/>
        </w:rPr>
        <w:t xml:space="preserve"> Autumn</w:t>
      </w:r>
      <w:r w:rsidRPr="00157CBD">
        <w:rPr>
          <w:rFonts w:ascii="Palatino Linotype" w:hAnsi="Palatino Linotype"/>
          <w:b/>
          <w:sz w:val="28"/>
          <w:szCs w:val="28"/>
        </w:rPr>
        <w:t xml:space="preserve"> 20</w:t>
      </w:r>
      <w:r w:rsidR="00365F43">
        <w:rPr>
          <w:rFonts w:ascii="Palatino Linotype" w:hAnsi="Palatino Linotype"/>
          <w:b/>
          <w:sz w:val="28"/>
          <w:szCs w:val="28"/>
        </w:rPr>
        <w:t>20</w:t>
      </w:r>
    </w:p>
    <w:p w14:paraId="240DBD0C" w14:textId="61F7024B" w:rsidR="00765580" w:rsidRDefault="00765580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 xml:space="preserve">Assignment </w:t>
      </w:r>
      <w:r w:rsidR="0011476B">
        <w:rPr>
          <w:rFonts w:ascii="Palatino Linotype" w:hAnsi="Palatino Linotype"/>
          <w:b/>
          <w:sz w:val="28"/>
          <w:szCs w:val="28"/>
        </w:rPr>
        <w:t>2</w:t>
      </w:r>
      <w:r>
        <w:rPr>
          <w:rFonts w:ascii="Palatino Linotype" w:hAnsi="Palatino Linotype"/>
          <w:b/>
          <w:sz w:val="28"/>
          <w:szCs w:val="28"/>
        </w:rPr>
        <w:t xml:space="preserve">: </w:t>
      </w:r>
      <w:r w:rsidR="0011476B">
        <w:rPr>
          <w:rFonts w:ascii="Palatino Linotype" w:hAnsi="Palatino Linotype"/>
          <w:b/>
          <w:sz w:val="28"/>
          <w:szCs w:val="28"/>
        </w:rPr>
        <w:t>Informing/Explaining</w:t>
      </w:r>
    </w:p>
    <w:p w14:paraId="5C1FEBAF" w14:textId="3025CACB" w:rsidR="0011476B" w:rsidRPr="00157CBD" w:rsidRDefault="0011476B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Due date: Thursday 5</w:t>
      </w:r>
      <w:r w:rsidRPr="0011476B">
        <w:rPr>
          <w:rFonts w:ascii="Palatino Linotype" w:hAnsi="Palatino Linotype"/>
          <w:b/>
          <w:sz w:val="28"/>
          <w:szCs w:val="28"/>
          <w:vertAlign w:val="superscript"/>
        </w:rPr>
        <w:t>th</w:t>
      </w:r>
      <w:r>
        <w:rPr>
          <w:rFonts w:ascii="Palatino Linotype" w:hAnsi="Palatino Linotype"/>
          <w:b/>
          <w:sz w:val="28"/>
          <w:szCs w:val="28"/>
        </w:rPr>
        <w:t xml:space="preserve"> November 2020 at 23:59</w:t>
      </w:r>
    </w:p>
    <w:p w14:paraId="1DE7E8AA" w14:textId="3186F886" w:rsidR="00765580" w:rsidRDefault="000C04A1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 w:rsidRPr="00157CBD">
        <w:rPr>
          <w:rFonts w:ascii="Palatino Linotype" w:hAnsi="Palatino Linotype"/>
          <w:b/>
          <w:sz w:val="28"/>
          <w:szCs w:val="28"/>
        </w:rPr>
        <w:t>Dion C. Smythe</w:t>
      </w:r>
    </w:p>
    <w:p w14:paraId="21F8FE6E" w14:textId="77777777" w:rsidR="00446236" w:rsidRPr="00157CBD" w:rsidRDefault="00446236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</w:p>
    <w:p w14:paraId="121D4A18" w14:textId="06DCE81B" w:rsidR="00B77EDF" w:rsidRDefault="00B77EDF" w:rsidP="00B77ED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Criteria and marking scheme for Assignment </w:t>
      </w:r>
      <w:r w:rsidR="00446236">
        <w:rPr>
          <w:rFonts w:ascii="Palatino Linotype" w:hAnsi="Palatino Linotype"/>
          <w:sz w:val="24"/>
          <w:szCs w:val="24"/>
        </w:rPr>
        <w:t>1</w:t>
      </w:r>
      <w:r w:rsidR="00365F43">
        <w:rPr>
          <w:rFonts w:ascii="Palatino Linotype" w:hAnsi="Palatino Linotype"/>
          <w:sz w:val="24"/>
          <w:szCs w:val="24"/>
        </w:rPr>
        <w:t xml:space="preserve">: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741"/>
        <w:gridCol w:w="641"/>
        <w:gridCol w:w="709"/>
      </w:tblGrid>
      <w:tr w:rsidR="00380CB8" w14:paraId="1679429B" w14:textId="77777777" w:rsidTr="00380CB8">
        <w:tc>
          <w:tcPr>
            <w:tcW w:w="4741" w:type="dxa"/>
          </w:tcPr>
          <w:p w14:paraId="7D80E15D" w14:textId="77777777" w:rsidR="00380CB8" w:rsidRDefault="00380CB8" w:rsidP="009D3CD6">
            <w:r>
              <w:t>CRITERION</w:t>
            </w:r>
          </w:p>
        </w:tc>
        <w:tc>
          <w:tcPr>
            <w:tcW w:w="641" w:type="dxa"/>
          </w:tcPr>
          <w:p w14:paraId="5452A33F" w14:textId="77777777" w:rsidR="00380CB8" w:rsidRDefault="00380CB8" w:rsidP="009D3CD6">
            <w:r>
              <w:t>MK</w:t>
            </w:r>
          </w:p>
        </w:tc>
        <w:tc>
          <w:tcPr>
            <w:tcW w:w="709" w:type="dxa"/>
          </w:tcPr>
          <w:p w14:paraId="014D8879" w14:textId="77777777" w:rsidR="00380CB8" w:rsidRDefault="00380CB8" w:rsidP="009D3CD6">
            <w:r>
              <w:t>Y/N</w:t>
            </w:r>
          </w:p>
        </w:tc>
      </w:tr>
      <w:tr w:rsidR="00380CB8" w14:paraId="76F83A0F" w14:textId="77777777" w:rsidTr="00380CB8">
        <w:tc>
          <w:tcPr>
            <w:tcW w:w="4741" w:type="dxa"/>
          </w:tcPr>
          <w:p w14:paraId="44FCF413" w14:textId="08CADB15" w:rsidR="00380CB8" w:rsidRDefault="00380CB8" w:rsidP="009D3CD6">
            <w:r>
              <w:t>Cover page</w:t>
            </w:r>
          </w:p>
        </w:tc>
        <w:tc>
          <w:tcPr>
            <w:tcW w:w="641" w:type="dxa"/>
          </w:tcPr>
          <w:p w14:paraId="372C51FC" w14:textId="694379B6" w:rsidR="00380CB8" w:rsidRDefault="00380CB8" w:rsidP="009D3CD6">
            <w:r>
              <w:t>5</w:t>
            </w:r>
          </w:p>
        </w:tc>
        <w:tc>
          <w:tcPr>
            <w:tcW w:w="709" w:type="dxa"/>
          </w:tcPr>
          <w:p w14:paraId="3A5200DF" w14:textId="77777777" w:rsidR="00380CB8" w:rsidRDefault="00380CB8" w:rsidP="009D3CD6"/>
        </w:tc>
      </w:tr>
      <w:tr w:rsidR="00380CB8" w14:paraId="3F0BE952" w14:textId="77777777" w:rsidTr="00380CB8">
        <w:tc>
          <w:tcPr>
            <w:tcW w:w="4741" w:type="dxa"/>
          </w:tcPr>
          <w:p w14:paraId="2BD8437E" w14:textId="230C37E2" w:rsidR="00380CB8" w:rsidRDefault="00380CB8" w:rsidP="009D3CD6">
            <w:r>
              <w:t>Plan</w:t>
            </w:r>
          </w:p>
        </w:tc>
        <w:tc>
          <w:tcPr>
            <w:tcW w:w="641" w:type="dxa"/>
          </w:tcPr>
          <w:p w14:paraId="22A1FDEF" w14:textId="7D15464B" w:rsidR="00380CB8" w:rsidRDefault="00380CB8" w:rsidP="009D3CD6">
            <w:r>
              <w:t>5</w:t>
            </w:r>
          </w:p>
        </w:tc>
        <w:tc>
          <w:tcPr>
            <w:tcW w:w="709" w:type="dxa"/>
          </w:tcPr>
          <w:p w14:paraId="3B978667" w14:textId="77777777" w:rsidR="00380CB8" w:rsidRDefault="00380CB8" w:rsidP="009D3CD6"/>
        </w:tc>
      </w:tr>
      <w:tr w:rsidR="00380CB8" w14:paraId="51F83EF2" w14:textId="77777777" w:rsidTr="00380CB8">
        <w:tc>
          <w:tcPr>
            <w:tcW w:w="4741" w:type="dxa"/>
          </w:tcPr>
          <w:p w14:paraId="4702C8B4" w14:textId="0C08C74C" w:rsidR="00380CB8" w:rsidRDefault="00380CB8" w:rsidP="009D3CD6">
            <w:r>
              <w:t>Essay: 500 words; intro B1 B2 B3 conclusion</w:t>
            </w:r>
          </w:p>
        </w:tc>
        <w:tc>
          <w:tcPr>
            <w:tcW w:w="641" w:type="dxa"/>
          </w:tcPr>
          <w:p w14:paraId="50DA7A08" w14:textId="65E77F8E" w:rsidR="00380CB8" w:rsidRDefault="00380CB8" w:rsidP="009D3CD6">
            <w:r>
              <w:t>5</w:t>
            </w:r>
          </w:p>
        </w:tc>
        <w:tc>
          <w:tcPr>
            <w:tcW w:w="709" w:type="dxa"/>
          </w:tcPr>
          <w:p w14:paraId="68885A2C" w14:textId="77777777" w:rsidR="00380CB8" w:rsidRDefault="00380CB8" w:rsidP="009D3CD6"/>
        </w:tc>
      </w:tr>
    </w:tbl>
    <w:p w14:paraId="4A6D9D9A" w14:textId="77777777" w:rsidR="00110D00" w:rsidRDefault="00110D0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741"/>
        <w:gridCol w:w="641"/>
        <w:gridCol w:w="709"/>
      </w:tblGrid>
      <w:tr w:rsidR="00110D00" w14:paraId="6A632EA6" w14:textId="77777777" w:rsidTr="00EC7AFB">
        <w:tc>
          <w:tcPr>
            <w:tcW w:w="4741" w:type="dxa"/>
          </w:tcPr>
          <w:p w14:paraId="6A43FA27" w14:textId="0BFD2C77" w:rsidR="00110D00" w:rsidRDefault="00110D00" w:rsidP="00110D00">
            <w:r>
              <w:t>CRITERION</w:t>
            </w:r>
            <w:r w:rsidR="00EC7AFB">
              <w:t xml:space="preserve"> [presence means you lose marks]</w:t>
            </w:r>
          </w:p>
        </w:tc>
        <w:tc>
          <w:tcPr>
            <w:tcW w:w="641" w:type="dxa"/>
          </w:tcPr>
          <w:p w14:paraId="4CE0A8DF" w14:textId="77777777" w:rsidR="00110D00" w:rsidRDefault="00110D00" w:rsidP="00110D00">
            <w:r>
              <w:t>MK</w:t>
            </w:r>
          </w:p>
        </w:tc>
        <w:tc>
          <w:tcPr>
            <w:tcW w:w="709" w:type="dxa"/>
          </w:tcPr>
          <w:p w14:paraId="61BB52C5" w14:textId="77777777" w:rsidR="00110D00" w:rsidRDefault="00110D00" w:rsidP="00110D00">
            <w:r>
              <w:t>Y/N</w:t>
            </w:r>
          </w:p>
        </w:tc>
      </w:tr>
      <w:tr w:rsidR="00110D00" w14:paraId="51EFB84E" w14:textId="77777777" w:rsidTr="00EC7AFB">
        <w:tc>
          <w:tcPr>
            <w:tcW w:w="4741" w:type="dxa"/>
          </w:tcPr>
          <w:p w14:paraId="7A018366" w14:textId="164D70A4" w:rsidR="00110D00" w:rsidRDefault="00EC7AFB" w:rsidP="000E3980">
            <w:r>
              <w:t>R</w:t>
            </w:r>
            <w:r w:rsidR="00110D00">
              <w:t>un-on sentences</w:t>
            </w:r>
          </w:p>
        </w:tc>
        <w:tc>
          <w:tcPr>
            <w:tcW w:w="641" w:type="dxa"/>
          </w:tcPr>
          <w:p w14:paraId="271ACBE1" w14:textId="7A03442C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4A0C38E6" w14:textId="77777777" w:rsidR="00110D00" w:rsidRDefault="00110D00" w:rsidP="000E3980"/>
        </w:tc>
      </w:tr>
      <w:tr w:rsidR="00110D00" w14:paraId="704CA795" w14:textId="77777777" w:rsidTr="00EC7AFB">
        <w:tc>
          <w:tcPr>
            <w:tcW w:w="4741" w:type="dxa"/>
          </w:tcPr>
          <w:p w14:paraId="747E5FA0" w14:textId="6B44A79C" w:rsidR="00110D00" w:rsidRDefault="00EC7AFB" w:rsidP="000E3980">
            <w:r>
              <w:t>S</w:t>
            </w:r>
            <w:r w:rsidR="00110D00">
              <w:t>entence fragments</w:t>
            </w:r>
          </w:p>
        </w:tc>
        <w:tc>
          <w:tcPr>
            <w:tcW w:w="641" w:type="dxa"/>
          </w:tcPr>
          <w:p w14:paraId="2F276E6B" w14:textId="6BF7B69B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16C3CAED" w14:textId="77777777" w:rsidR="00110D00" w:rsidRDefault="00110D00" w:rsidP="000E3980"/>
        </w:tc>
      </w:tr>
      <w:tr w:rsidR="00110D00" w14:paraId="2A4B909B" w14:textId="77777777" w:rsidTr="00EC7AFB">
        <w:tc>
          <w:tcPr>
            <w:tcW w:w="4741" w:type="dxa"/>
          </w:tcPr>
          <w:p w14:paraId="47C5F5E4" w14:textId="4B204B72" w:rsidR="00110D00" w:rsidRDefault="00EC7AFB" w:rsidP="000E3980">
            <w:r>
              <w:t>H</w:t>
            </w:r>
            <w:r w:rsidR="00097A74">
              <w:t>omophone confusion (</w:t>
            </w:r>
            <w:r w:rsidR="00CB1551">
              <w:t>to/two/too</w:t>
            </w:r>
            <w:r w:rsidR="00097A74">
              <w:t>; there/their)</w:t>
            </w:r>
          </w:p>
        </w:tc>
        <w:tc>
          <w:tcPr>
            <w:tcW w:w="641" w:type="dxa"/>
          </w:tcPr>
          <w:p w14:paraId="107701ED" w14:textId="35D08C37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40918942" w14:textId="77777777" w:rsidR="00110D00" w:rsidRDefault="00110D00" w:rsidP="000E3980"/>
        </w:tc>
      </w:tr>
      <w:tr w:rsidR="00110D00" w14:paraId="27D6FE39" w14:textId="77777777" w:rsidTr="00EC7AFB">
        <w:tc>
          <w:tcPr>
            <w:tcW w:w="4741" w:type="dxa"/>
          </w:tcPr>
          <w:p w14:paraId="2FF745CE" w14:textId="77777777" w:rsidR="00110D00" w:rsidRDefault="00110D00" w:rsidP="000E3980">
            <w:r>
              <w:t>Subject-verb agreement (he/she/it plays)</w:t>
            </w:r>
          </w:p>
        </w:tc>
        <w:tc>
          <w:tcPr>
            <w:tcW w:w="641" w:type="dxa"/>
          </w:tcPr>
          <w:p w14:paraId="3C3DABDB" w14:textId="7EFEFC10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24F6B6FE" w14:textId="77777777" w:rsidR="00110D00" w:rsidRDefault="00110D00" w:rsidP="000E3980"/>
        </w:tc>
      </w:tr>
      <w:tr w:rsidR="00110D00" w14:paraId="0A596C8A" w14:textId="77777777" w:rsidTr="00EC7AFB">
        <w:tc>
          <w:tcPr>
            <w:tcW w:w="4741" w:type="dxa"/>
          </w:tcPr>
          <w:p w14:paraId="7DE3A346" w14:textId="77777777" w:rsidR="00110D00" w:rsidRDefault="00110D00" w:rsidP="000E3980">
            <w:r>
              <w:t>Tense uniformity (staying present/past/future)</w:t>
            </w:r>
          </w:p>
        </w:tc>
        <w:tc>
          <w:tcPr>
            <w:tcW w:w="641" w:type="dxa"/>
          </w:tcPr>
          <w:p w14:paraId="20FBBB14" w14:textId="270E076A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7444B179" w14:textId="77777777" w:rsidR="00110D00" w:rsidRDefault="00110D00" w:rsidP="000E3980"/>
        </w:tc>
      </w:tr>
      <w:tr w:rsidR="00097A74" w14:paraId="7C293337" w14:textId="77777777" w:rsidTr="00EC7AFB">
        <w:tc>
          <w:tcPr>
            <w:tcW w:w="4741" w:type="dxa"/>
          </w:tcPr>
          <w:p w14:paraId="759C8D60" w14:textId="50ADBACD" w:rsidR="00097A74" w:rsidRDefault="00EC7AFB" w:rsidP="000E3980">
            <w:r>
              <w:t>Wrong</w:t>
            </w:r>
            <w:r w:rsidR="00097A74">
              <w:t xml:space="preserve"> capitalization</w:t>
            </w:r>
          </w:p>
        </w:tc>
        <w:tc>
          <w:tcPr>
            <w:tcW w:w="641" w:type="dxa"/>
          </w:tcPr>
          <w:p w14:paraId="11E88441" w14:textId="7561A609" w:rsidR="00097A74" w:rsidRPr="00157CBD" w:rsidRDefault="00D22C13" w:rsidP="000E3980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20266624" w14:textId="77777777" w:rsidR="00097A74" w:rsidRDefault="00097A74" w:rsidP="000E3980"/>
        </w:tc>
      </w:tr>
      <w:tr w:rsidR="00097A74" w14:paraId="43A481E1" w14:textId="77777777" w:rsidTr="00EC7AFB">
        <w:tc>
          <w:tcPr>
            <w:tcW w:w="4741" w:type="dxa"/>
          </w:tcPr>
          <w:p w14:paraId="539EB167" w14:textId="3CBE6C5C" w:rsidR="00097A74" w:rsidRDefault="00EC7AFB" w:rsidP="000E3980">
            <w:r>
              <w:t>C</w:t>
            </w:r>
            <w:r w:rsidR="00097A74">
              <w:t>onfusion plurals and possessives</w:t>
            </w:r>
            <w:r w:rsidR="008F6910">
              <w:t xml:space="preserve"> (apostrophes)</w:t>
            </w:r>
          </w:p>
        </w:tc>
        <w:tc>
          <w:tcPr>
            <w:tcW w:w="641" w:type="dxa"/>
          </w:tcPr>
          <w:p w14:paraId="0A088FF7" w14:textId="6EE18939" w:rsidR="00097A74" w:rsidRPr="00157CBD" w:rsidRDefault="00D22C13" w:rsidP="000E3980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587BE84" w14:textId="77777777" w:rsidR="00097A74" w:rsidRDefault="00097A74" w:rsidP="000E3980"/>
        </w:tc>
      </w:tr>
      <w:tr w:rsidR="00097A74" w14:paraId="663A47B7" w14:textId="77777777" w:rsidTr="00EC7AFB">
        <w:tc>
          <w:tcPr>
            <w:tcW w:w="4741" w:type="dxa"/>
          </w:tcPr>
          <w:p w14:paraId="191769DC" w14:textId="161D0D36" w:rsidR="00097A74" w:rsidRDefault="00EC7AFB" w:rsidP="000E3980">
            <w:r>
              <w:t>Inc</w:t>
            </w:r>
            <w:r w:rsidR="00D22C13">
              <w:t>orrect punctuation</w:t>
            </w:r>
            <w:r w:rsidR="008F6910">
              <w:t xml:space="preserve"> [</w:t>
            </w:r>
            <w:proofErr w:type="gramStart"/>
            <w:r w:rsidR="008F6910">
              <w:t>, ;</w:t>
            </w:r>
            <w:proofErr w:type="gramEnd"/>
            <w:r w:rsidR="008F6910">
              <w:t xml:space="preserve"> .] [? !]</w:t>
            </w:r>
          </w:p>
        </w:tc>
        <w:tc>
          <w:tcPr>
            <w:tcW w:w="641" w:type="dxa"/>
          </w:tcPr>
          <w:p w14:paraId="3244DD96" w14:textId="5C78D23F" w:rsidR="00097A74" w:rsidRPr="00157CBD" w:rsidRDefault="00D22C13" w:rsidP="000E3980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16F593F8" w14:textId="77777777" w:rsidR="00097A74" w:rsidRDefault="00097A74" w:rsidP="000E3980"/>
        </w:tc>
      </w:tr>
      <w:tr w:rsidR="00E25F4D" w14:paraId="1CBC9AFB" w14:textId="77777777" w:rsidTr="00EC7AFB">
        <w:tc>
          <w:tcPr>
            <w:tcW w:w="4741" w:type="dxa"/>
          </w:tcPr>
          <w:p w14:paraId="33733A27" w14:textId="5BDFC93C" w:rsidR="00E25F4D" w:rsidRDefault="008F6910" w:rsidP="00E25F4D">
            <w:r>
              <w:t>No clear thesis statement</w:t>
            </w:r>
          </w:p>
        </w:tc>
        <w:tc>
          <w:tcPr>
            <w:tcW w:w="641" w:type="dxa"/>
          </w:tcPr>
          <w:p w14:paraId="668AC7C0" w14:textId="29131E34" w:rsidR="00E25F4D" w:rsidRPr="00157CBD" w:rsidRDefault="00E25F4D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751E0BEE" w14:textId="77777777" w:rsidR="00E25F4D" w:rsidRDefault="00E25F4D" w:rsidP="00E25F4D"/>
        </w:tc>
      </w:tr>
      <w:tr w:rsidR="00E25F4D" w14:paraId="6905A45D" w14:textId="77777777" w:rsidTr="00EC7AFB">
        <w:tc>
          <w:tcPr>
            <w:tcW w:w="4741" w:type="dxa"/>
          </w:tcPr>
          <w:p w14:paraId="0A9249DB" w14:textId="2C328F1F" w:rsidR="00E25F4D" w:rsidRDefault="008F6910" w:rsidP="00E25F4D">
            <w:r>
              <w:t>No topic sentences</w:t>
            </w:r>
          </w:p>
        </w:tc>
        <w:tc>
          <w:tcPr>
            <w:tcW w:w="641" w:type="dxa"/>
          </w:tcPr>
          <w:p w14:paraId="292812A7" w14:textId="35249D70" w:rsidR="00E25F4D" w:rsidRPr="00157CBD" w:rsidRDefault="00E25F4D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1605E13" w14:textId="77777777" w:rsidR="00E25F4D" w:rsidRDefault="00E25F4D" w:rsidP="00E25F4D"/>
        </w:tc>
      </w:tr>
      <w:tr w:rsidR="00E25F4D" w14:paraId="63D9D8A7" w14:textId="77777777" w:rsidTr="00EC7AFB">
        <w:tc>
          <w:tcPr>
            <w:tcW w:w="4741" w:type="dxa"/>
          </w:tcPr>
          <w:p w14:paraId="7F7AECBC" w14:textId="36A08610" w:rsidR="00E25F4D" w:rsidRDefault="002D423E" w:rsidP="00E25F4D">
            <w:r>
              <w:t>Leaving articles [the; a/an] out</w:t>
            </w:r>
          </w:p>
        </w:tc>
        <w:tc>
          <w:tcPr>
            <w:tcW w:w="641" w:type="dxa"/>
          </w:tcPr>
          <w:p w14:paraId="29D8EBA6" w14:textId="5304204B" w:rsidR="00E25F4D" w:rsidRDefault="00041588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1D502D2" w14:textId="77777777" w:rsidR="00E25F4D" w:rsidRDefault="00E25F4D" w:rsidP="00E25F4D"/>
        </w:tc>
      </w:tr>
      <w:tr w:rsidR="00E25F4D" w14:paraId="252EC9B4" w14:textId="77777777" w:rsidTr="00EC7AFB">
        <w:tc>
          <w:tcPr>
            <w:tcW w:w="4741" w:type="dxa"/>
          </w:tcPr>
          <w:p w14:paraId="38A60D15" w14:textId="7E34D7D0" w:rsidR="00E25F4D" w:rsidRDefault="00041588" w:rsidP="00E25F4D">
            <w:r>
              <w:t>No</w:t>
            </w:r>
            <w:r w:rsidR="00E25F4D">
              <w:t xml:space="preserve"> details to support argument</w:t>
            </w:r>
          </w:p>
        </w:tc>
        <w:tc>
          <w:tcPr>
            <w:tcW w:w="641" w:type="dxa"/>
          </w:tcPr>
          <w:p w14:paraId="5550A3A3" w14:textId="6057B1B0" w:rsidR="00E25F4D" w:rsidRDefault="00041588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11A294AF" w14:textId="77777777" w:rsidR="00E25F4D" w:rsidRDefault="00E25F4D" w:rsidP="00E25F4D"/>
        </w:tc>
      </w:tr>
      <w:tr w:rsidR="00AC5B6F" w14:paraId="75E79A2B" w14:textId="77777777" w:rsidTr="00EC7AFB">
        <w:tc>
          <w:tcPr>
            <w:tcW w:w="4741" w:type="dxa"/>
          </w:tcPr>
          <w:p w14:paraId="18F104C2" w14:textId="79865004" w:rsidR="00AC5B6F" w:rsidRDefault="00AC5B6F" w:rsidP="00AC5B6F">
            <w:r>
              <w:t>No vocabulary confusion (using the wrong word)</w:t>
            </w:r>
          </w:p>
        </w:tc>
        <w:tc>
          <w:tcPr>
            <w:tcW w:w="641" w:type="dxa"/>
          </w:tcPr>
          <w:p w14:paraId="71503C33" w14:textId="1D096207" w:rsidR="00AC5B6F" w:rsidRDefault="00AC5B6F" w:rsidP="00AC5B6F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2E22536F" w14:textId="77777777" w:rsidR="00AC5B6F" w:rsidRDefault="00AC5B6F" w:rsidP="00AC5B6F"/>
        </w:tc>
      </w:tr>
      <w:tr w:rsidR="00AC5B6F" w14:paraId="407E497D" w14:textId="77777777" w:rsidTr="00EC7AFB">
        <w:tc>
          <w:tcPr>
            <w:tcW w:w="4741" w:type="dxa"/>
          </w:tcPr>
          <w:p w14:paraId="51126373" w14:textId="314C0804" w:rsidR="00AC5B6F" w:rsidRDefault="00AC5B6F" w:rsidP="00AC5B6F">
            <w:r>
              <w:t>Do not use contractions (</w:t>
            </w:r>
            <w:proofErr w:type="gramStart"/>
            <w:r>
              <w:t>don’t</w:t>
            </w:r>
            <w:proofErr w:type="gramEnd"/>
            <w:r>
              <w:t xml:space="preserve"> isn’t shouldn’t] </w:t>
            </w:r>
          </w:p>
        </w:tc>
        <w:tc>
          <w:tcPr>
            <w:tcW w:w="641" w:type="dxa"/>
          </w:tcPr>
          <w:p w14:paraId="497E081F" w14:textId="0C0275E5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30A62D5" w14:textId="77777777" w:rsidR="00AC5B6F" w:rsidRDefault="00AC5B6F" w:rsidP="00AC5B6F"/>
        </w:tc>
      </w:tr>
      <w:tr w:rsidR="00AC5B6F" w14:paraId="1F0C96EB" w14:textId="77777777" w:rsidTr="00EC7AFB">
        <w:tc>
          <w:tcPr>
            <w:tcW w:w="4741" w:type="dxa"/>
          </w:tcPr>
          <w:p w14:paraId="47D61E86" w14:textId="134398BC" w:rsidR="00AC5B6F" w:rsidRDefault="00AC5B6F" w:rsidP="00AC5B6F">
            <w:r>
              <w:t>Logical cogency (sense, unity)</w:t>
            </w:r>
          </w:p>
        </w:tc>
        <w:tc>
          <w:tcPr>
            <w:tcW w:w="641" w:type="dxa"/>
          </w:tcPr>
          <w:p w14:paraId="7C5DCA8D" w14:textId="55719361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35307531" w14:textId="77777777" w:rsidR="00AC5B6F" w:rsidRDefault="00AC5B6F" w:rsidP="00AC5B6F"/>
        </w:tc>
      </w:tr>
      <w:tr w:rsidR="00AC5B6F" w14:paraId="079ADC10" w14:textId="77777777" w:rsidTr="00EC7AFB">
        <w:tc>
          <w:tcPr>
            <w:tcW w:w="4741" w:type="dxa"/>
          </w:tcPr>
          <w:p w14:paraId="41067F1A" w14:textId="19DE3806" w:rsidR="00AC5B6F" w:rsidRDefault="00AC5B6F" w:rsidP="00AC5B6F">
            <w:r>
              <w:t>Presence of the ‘Arabic double subject’</w:t>
            </w:r>
          </w:p>
        </w:tc>
        <w:tc>
          <w:tcPr>
            <w:tcW w:w="641" w:type="dxa"/>
          </w:tcPr>
          <w:p w14:paraId="3146D818" w14:textId="012FCB21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5DCEDC9" w14:textId="77777777" w:rsidR="00AC5B6F" w:rsidRDefault="00AC5B6F" w:rsidP="00AC5B6F"/>
        </w:tc>
      </w:tr>
      <w:tr w:rsidR="00AC5B6F" w14:paraId="6C815C5E" w14:textId="77777777" w:rsidTr="00EC7AFB">
        <w:tc>
          <w:tcPr>
            <w:tcW w:w="4741" w:type="dxa"/>
          </w:tcPr>
          <w:p w14:paraId="5AF91373" w14:textId="46535D67" w:rsidR="00AC5B6F" w:rsidRDefault="00AC5B6F" w:rsidP="00AC5B6F">
            <w:r>
              <w:t>Lack of paragraph breaks</w:t>
            </w:r>
          </w:p>
        </w:tc>
        <w:tc>
          <w:tcPr>
            <w:tcW w:w="641" w:type="dxa"/>
          </w:tcPr>
          <w:p w14:paraId="206C011D" w14:textId="21907121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6A73834F" w14:textId="77777777" w:rsidR="00AC5B6F" w:rsidRDefault="00AC5B6F" w:rsidP="00AC5B6F"/>
        </w:tc>
      </w:tr>
      <w:tr w:rsidR="00AC5B6F" w14:paraId="75EAD43D" w14:textId="77777777" w:rsidTr="00EC7AFB">
        <w:tc>
          <w:tcPr>
            <w:tcW w:w="4741" w:type="dxa"/>
          </w:tcPr>
          <w:p w14:paraId="12921CF2" w14:textId="40BA6E4A" w:rsidR="00AC5B6F" w:rsidRDefault="00AC5B6F" w:rsidP="00AC5B6F">
            <w:r>
              <w:t>Inappropriate ‘joining’ word [wrong meaning]</w:t>
            </w:r>
          </w:p>
        </w:tc>
        <w:tc>
          <w:tcPr>
            <w:tcW w:w="641" w:type="dxa"/>
          </w:tcPr>
          <w:p w14:paraId="0A6D2FD5" w14:textId="3D50C50C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19D0AF89" w14:textId="77777777" w:rsidR="00AC5B6F" w:rsidRDefault="00AC5B6F" w:rsidP="00AC5B6F"/>
        </w:tc>
      </w:tr>
      <w:tr w:rsidR="00AC5B6F" w14:paraId="1C322A6F" w14:textId="77777777" w:rsidTr="00EC7AFB">
        <w:tc>
          <w:tcPr>
            <w:tcW w:w="4741" w:type="dxa"/>
          </w:tcPr>
          <w:p w14:paraId="4CDD0E36" w14:textId="4F8AB0CB" w:rsidR="00AC5B6F" w:rsidRDefault="00AC5B6F" w:rsidP="00AC5B6F">
            <w:r>
              <w:t xml:space="preserve">Its versus </w:t>
            </w:r>
            <w:proofErr w:type="gramStart"/>
            <w:r>
              <w:t>it’s</w:t>
            </w:r>
            <w:proofErr w:type="gramEnd"/>
            <w:r>
              <w:t xml:space="preserve"> confusion</w:t>
            </w:r>
          </w:p>
        </w:tc>
        <w:tc>
          <w:tcPr>
            <w:tcW w:w="641" w:type="dxa"/>
          </w:tcPr>
          <w:p w14:paraId="577716BE" w14:textId="5EA43C54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EB04ACC" w14:textId="77777777" w:rsidR="00AC5B6F" w:rsidRDefault="00AC5B6F" w:rsidP="00AC5B6F"/>
        </w:tc>
      </w:tr>
      <w:tr w:rsidR="00AC5B6F" w14:paraId="1CD3F22F" w14:textId="77777777" w:rsidTr="00EC7AFB">
        <w:tc>
          <w:tcPr>
            <w:tcW w:w="4741" w:type="dxa"/>
          </w:tcPr>
          <w:p w14:paraId="4B92B240" w14:textId="63762070" w:rsidR="00AC5B6F" w:rsidRDefault="00AC5B6F" w:rsidP="00AC5B6F">
            <w:r>
              <w:t>Using ‘witch’ when you mean ‘which’ [aspiration]</w:t>
            </w:r>
          </w:p>
        </w:tc>
        <w:tc>
          <w:tcPr>
            <w:tcW w:w="641" w:type="dxa"/>
          </w:tcPr>
          <w:p w14:paraId="55CD177E" w14:textId="5DAB584D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380B193C" w14:textId="77777777" w:rsidR="00AC5B6F" w:rsidRDefault="00AC5B6F" w:rsidP="00AC5B6F"/>
        </w:tc>
      </w:tr>
    </w:tbl>
    <w:p w14:paraId="42B6AE55" w14:textId="77777777" w:rsidR="00AC5B6F" w:rsidRDefault="00AC5B6F" w:rsidP="00441116">
      <w:pPr>
        <w:spacing w:after="0"/>
        <w:rPr>
          <w:color w:val="FF0000"/>
        </w:rPr>
      </w:pPr>
    </w:p>
    <w:p w14:paraId="26149EE5" w14:textId="74C4F34C" w:rsidR="00110D00" w:rsidRPr="00110D00" w:rsidRDefault="00110D00" w:rsidP="00441116">
      <w:pPr>
        <w:spacing w:after="0"/>
        <w:rPr>
          <w:color w:val="FF0000"/>
        </w:rPr>
      </w:pPr>
      <w:r w:rsidRPr="00110D00">
        <w:rPr>
          <w:color w:val="FF0000"/>
        </w:rPr>
        <w:t>BONUSES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1"/>
        <w:gridCol w:w="641"/>
        <w:gridCol w:w="709"/>
      </w:tblGrid>
      <w:tr w:rsidR="00110D00" w14:paraId="7156FC4D" w14:textId="77777777" w:rsidTr="00010F2F">
        <w:tc>
          <w:tcPr>
            <w:tcW w:w="4741" w:type="dxa"/>
          </w:tcPr>
          <w:p w14:paraId="0020784F" w14:textId="77777777" w:rsidR="00110D00" w:rsidRDefault="00110D00" w:rsidP="00110D00">
            <w:r>
              <w:t>CRITERION</w:t>
            </w:r>
          </w:p>
        </w:tc>
        <w:tc>
          <w:tcPr>
            <w:tcW w:w="641" w:type="dxa"/>
          </w:tcPr>
          <w:p w14:paraId="78B41C41" w14:textId="77777777" w:rsidR="00110D00" w:rsidRDefault="00110D00" w:rsidP="00110D00">
            <w:r>
              <w:t>MK</w:t>
            </w:r>
          </w:p>
        </w:tc>
        <w:tc>
          <w:tcPr>
            <w:tcW w:w="709" w:type="dxa"/>
          </w:tcPr>
          <w:p w14:paraId="30ACD43D" w14:textId="77777777" w:rsidR="00110D00" w:rsidRDefault="00110D00" w:rsidP="00110D00">
            <w:r>
              <w:t>Y/N</w:t>
            </w:r>
          </w:p>
        </w:tc>
      </w:tr>
      <w:tr w:rsidR="00EC7AFB" w14:paraId="25B36916" w14:textId="77777777" w:rsidTr="00010F2F">
        <w:tc>
          <w:tcPr>
            <w:tcW w:w="4741" w:type="dxa"/>
          </w:tcPr>
          <w:p w14:paraId="42DD6642" w14:textId="6CB64DE5" w:rsidR="00EC7AFB" w:rsidRDefault="00EC7AFB" w:rsidP="00EC7AFB">
            <w:r>
              <w:t>Use of wider vocabulary</w:t>
            </w:r>
          </w:p>
        </w:tc>
        <w:tc>
          <w:tcPr>
            <w:tcW w:w="641" w:type="dxa"/>
          </w:tcPr>
          <w:p w14:paraId="42A8D555" w14:textId="38405DC7" w:rsidR="00EC7AFB" w:rsidRDefault="00EC7AFB" w:rsidP="00EC7AFB">
            <w:r>
              <w:t>0.5</w:t>
            </w:r>
          </w:p>
        </w:tc>
        <w:tc>
          <w:tcPr>
            <w:tcW w:w="709" w:type="dxa"/>
          </w:tcPr>
          <w:p w14:paraId="620CF22C" w14:textId="77777777" w:rsidR="00EC7AFB" w:rsidRDefault="00EC7AFB" w:rsidP="00EC7AFB"/>
        </w:tc>
      </w:tr>
      <w:tr w:rsidR="00EC7AFB" w14:paraId="0C084E40" w14:textId="77777777" w:rsidTr="00010F2F">
        <w:tc>
          <w:tcPr>
            <w:tcW w:w="4741" w:type="dxa"/>
          </w:tcPr>
          <w:p w14:paraId="149D9286" w14:textId="444E5E42" w:rsidR="00EC7AFB" w:rsidRDefault="00EC7AFB" w:rsidP="00EC7AFB">
            <w:r>
              <w:t>Start of writing with ‘style’ (‘grace, finesse, poise’)</w:t>
            </w:r>
          </w:p>
        </w:tc>
        <w:tc>
          <w:tcPr>
            <w:tcW w:w="641" w:type="dxa"/>
          </w:tcPr>
          <w:p w14:paraId="7C0ADD3E" w14:textId="3A483F5E" w:rsidR="00EC7AFB" w:rsidRDefault="00EC7AFB" w:rsidP="00EC7AFB">
            <w:r>
              <w:t>0.5</w:t>
            </w:r>
          </w:p>
        </w:tc>
        <w:tc>
          <w:tcPr>
            <w:tcW w:w="709" w:type="dxa"/>
          </w:tcPr>
          <w:p w14:paraId="47D68710" w14:textId="77777777" w:rsidR="00EC7AFB" w:rsidRDefault="00EC7AFB" w:rsidP="00EC7AFB"/>
        </w:tc>
      </w:tr>
    </w:tbl>
    <w:p w14:paraId="35AEB422" w14:textId="77777777" w:rsidR="00110D00" w:rsidRDefault="00110D00" w:rsidP="00765580"/>
    <w:sectPr w:rsidR="00110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050D4" w14:textId="77777777" w:rsidR="00C10BB9" w:rsidRDefault="00C10BB9" w:rsidP="00B77EDF">
      <w:pPr>
        <w:spacing w:after="0" w:line="240" w:lineRule="auto"/>
      </w:pPr>
      <w:r>
        <w:separator/>
      </w:r>
    </w:p>
  </w:endnote>
  <w:endnote w:type="continuationSeparator" w:id="0">
    <w:p w14:paraId="127D5F21" w14:textId="77777777" w:rsidR="00C10BB9" w:rsidRDefault="00C10BB9" w:rsidP="00B7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05CD8" w14:textId="77777777" w:rsidR="00C10BB9" w:rsidRDefault="00C10BB9" w:rsidP="00B77EDF">
      <w:pPr>
        <w:spacing w:after="0" w:line="240" w:lineRule="auto"/>
      </w:pPr>
      <w:r>
        <w:separator/>
      </w:r>
    </w:p>
  </w:footnote>
  <w:footnote w:type="continuationSeparator" w:id="0">
    <w:p w14:paraId="236461AD" w14:textId="77777777" w:rsidR="00C10BB9" w:rsidRDefault="00C10BB9" w:rsidP="00B77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A1"/>
    <w:rsid w:val="00010F2F"/>
    <w:rsid w:val="00041588"/>
    <w:rsid w:val="00097A74"/>
    <w:rsid w:val="000C04A1"/>
    <w:rsid w:val="00110D00"/>
    <w:rsid w:val="0011476B"/>
    <w:rsid w:val="00157CBD"/>
    <w:rsid w:val="00211EA4"/>
    <w:rsid w:val="002D423E"/>
    <w:rsid w:val="00324C81"/>
    <w:rsid w:val="003543A6"/>
    <w:rsid w:val="00365F43"/>
    <w:rsid w:val="00380CB8"/>
    <w:rsid w:val="0040672E"/>
    <w:rsid w:val="00441116"/>
    <w:rsid w:val="00446236"/>
    <w:rsid w:val="005C6DD9"/>
    <w:rsid w:val="005D60D6"/>
    <w:rsid w:val="00673C2F"/>
    <w:rsid w:val="00765580"/>
    <w:rsid w:val="008310FD"/>
    <w:rsid w:val="0083451F"/>
    <w:rsid w:val="00857785"/>
    <w:rsid w:val="008B76D5"/>
    <w:rsid w:val="008F6910"/>
    <w:rsid w:val="00A10F62"/>
    <w:rsid w:val="00AC5B6F"/>
    <w:rsid w:val="00B7358B"/>
    <w:rsid w:val="00B77EDF"/>
    <w:rsid w:val="00B93BD2"/>
    <w:rsid w:val="00C10BB9"/>
    <w:rsid w:val="00CB1551"/>
    <w:rsid w:val="00D022AD"/>
    <w:rsid w:val="00D22C13"/>
    <w:rsid w:val="00D84BEB"/>
    <w:rsid w:val="00E25F4D"/>
    <w:rsid w:val="00EC7AFB"/>
    <w:rsid w:val="00F2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C25B3"/>
  <w15:chartTrackingRefBased/>
  <w15:docId w15:val="{4537C109-67A7-4216-9EC9-55FBA928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77E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7E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7ED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C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AD82-39C8-42FB-9F1B-05F74A2C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 C. Smythe</dc:creator>
  <cp:keywords/>
  <dc:description/>
  <cp:lastModifiedBy>Dion Smythe</cp:lastModifiedBy>
  <cp:revision>2</cp:revision>
  <cp:lastPrinted>2019-02-06T11:33:00Z</cp:lastPrinted>
  <dcterms:created xsi:type="dcterms:W3CDTF">2020-10-19T15:24:00Z</dcterms:created>
  <dcterms:modified xsi:type="dcterms:W3CDTF">2020-10-19T15:24:00Z</dcterms:modified>
</cp:coreProperties>
</file>